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9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286"/>
        <w:gridCol w:w="6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16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8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645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286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 w:val="0"/>
                <w:szCs w:val="21"/>
              </w:rPr>
              <w:t>人工智能X射线骨龄仪</w:t>
            </w:r>
          </w:p>
        </w:tc>
        <w:tc>
          <w:tcPr>
            <w:tcW w:w="6458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1内部集成X射线发生装置（高压发生器，球管）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2内部集成X射线成像系统（平板探测器）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3自带屏蔽外壳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4▲内部集成骨龄自动评估软件系统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24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5设备总重≤60kg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二、X射线发生装置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最大输出功率≤0.5KW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最低管电压≤42KV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最高管电压≥45KV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最小mAs≤1mAs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最大mAs≥3.2mAs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mAs调节≥10步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  <w:r>
              <w:rPr>
                <w:rFonts w:hint="eastAsia" w:ascii="宋体" w:hAnsi="宋体" w:cs="宋体"/>
                <w:kern w:val="0"/>
                <w:sz w:val="24"/>
              </w:rPr>
              <w:t>焦点尺寸≤0.8mm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电源要求：200-240V、50HZ/60HZ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</w:tcPr>
          <w:p>
            <w:pPr>
              <w:spacing w:line="240" w:lineRule="atLeas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具备限束器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三、X射线成像系统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1、平板探测器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1.1有线平板探测器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1.2探测器技术：CsI和非晶硅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1.3成像尺寸≥240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sz w:val="24"/>
              </w:rPr>
              <w:t>300mm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1.4</w:t>
            </w:r>
            <w:r>
              <w:rPr>
                <w:rFonts w:hint="eastAsia" w:ascii="宋体" w:hAnsi="宋体" w:cs="宋体"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sz w:val="24"/>
              </w:rPr>
              <w:t>像素尺寸≤120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sz w:val="24"/>
              </w:rPr>
              <w:t>120um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1.5像素矩阵≥2048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*</w:t>
            </w:r>
            <w:r>
              <w:rPr>
                <w:rFonts w:hint="eastAsia" w:ascii="宋体" w:hAnsi="宋体" w:cs="宋体"/>
                <w:sz w:val="24"/>
              </w:rPr>
              <w:t>2560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1.6中心分辨率≥4.1LP/mm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1.7A/D≥16bit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1.8</w:t>
            </w:r>
            <w:r>
              <w:rPr>
                <w:rFonts w:hint="eastAsia" w:ascii="宋体" w:hAnsi="宋体" w:cs="宋体"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sz w:val="24"/>
              </w:rPr>
              <w:t>最短完全成像时间≤4s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1.9操作环境：需满足5-35℃、30-85%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1.10冷却方式：自然冷却，无需特殊冷却方式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1.11平板连接：内置于骨龄仪，内部连接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1.12供电及传输方式：内置于骨龄仪，内部供电和连接。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1.13X线与平板同步方式：手动同步和AED（X线自动触发）两种方式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1.14成像板重量≤2.2kg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1.15成像板厚度≤15mm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2、</w:t>
            </w:r>
            <w:r>
              <w:rPr>
                <w:rFonts w:hint="eastAsia" w:ascii="宋体" w:hAnsi="宋体" w:cs="宋体"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sz w:val="24"/>
              </w:rPr>
              <w:t>无线操作控制平台，通讯方式为无线操作，且交互界面可触控操作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2.1软件具备权限管理、患者登记、图像采集、图像处理、胶片打印、报告等基本功能。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2.2操作界面：中文及骨龄摄影专用操作界面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2.3患者登记：包含本地登记、Worklist网络检索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2.4影像处理：具备移动、缩放、窗宽窗位调节、长度角度测量、反色、显示/隐藏影像信息、L/R标记、翻转（垂直/水平/顺时针/逆时针）、放大镜功能。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2.5具备胶片打印功能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2.6备份及恢复：具备将影像发送到PACS的功能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2.7符合国际标准DICOM3.0协议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2.8</w:t>
            </w:r>
            <w:r>
              <w:rPr>
                <w:rStyle w:val="12"/>
                <w:rFonts w:hint="eastAsia" w:ascii="宋体" w:hAnsi="宋体" w:cs="宋体"/>
                <w:b w:val="0"/>
                <w:bCs w:val="0"/>
                <w:sz w:val="24"/>
              </w:rPr>
              <w:t>内置中华-05骨龄评测标准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2.9自动对骨骺提示中华05图文标准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2.10</w:t>
            </w:r>
            <w:r>
              <w:rPr>
                <w:rStyle w:val="12"/>
                <w:rFonts w:hint="eastAsia" w:ascii="宋体" w:hAnsi="宋体" w:cs="宋体"/>
                <w:b w:val="0"/>
                <w:bCs w:val="0"/>
                <w:sz w:val="24"/>
              </w:rPr>
              <w:t>自动生成儿童百分位曲线图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2.11能够实时视频观察手部摆位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2.12支持远程无线操作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2.13支持在无线操作平台，通过无线操作平台在3米外，远距离曝光，非有线手闸曝光。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2.14支持多角色、多用户使用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四、射线防护装置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sz w:val="24"/>
              </w:rPr>
              <w:t>自带屏蔽外壳，外壳30厘米处辐射小于1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μSv/h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2手部入口处具备坞帘防护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3观察窗具备铅玻璃防护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▲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X射线骨龄仪：具备原产地和全国的《放射性同位素与射线装置豁免备案表》并已经过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生态环境部公告。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highlight w:val="none"/>
              </w:rPr>
              <w:t>五、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▲</w:t>
            </w:r>
            <w:r>
              <w:rPr>
                <w:rStyle w:val="12"/>
                <w:rFonts w:hint="eastAsia" w:ascii="宋体" w:hAnsi="宋体" w:cs="宋体"/>
                <w:color w:val="auto"/>
                <w:sz w:val="24"/>
                <w:highlight w:val="none"/>
              </w:rPr>
              <w:t>骨龄评估软件系统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Style w:val="12"/>
                <w:rFonts w:hint="eastAsia" w:ascii="宋体" w:hAnsi="宋体" w:cs="宋体"/>
                <w:sz w:val="24"/>
              </w:rPr>
              <w:t>评估软件内置于骨龄仪，无需传输至外部服务器进行计算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  <w:r>
              <w:rPr>
                <w:rStyle w:val="12"/>
                <w:rFonts w:hint="eastAsia" w:ascii="宋体" w:hAnsi="宋体" w:cs="宋体"/>
                <w:b w:val="0"/>
                <w:bCs w:val="0"/>
                <w:sz w:val="24"/>
              </w:rPr>
              <w:t>能够自动识别和标记手部及腕部20个骨骺的位置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  <w:r>
              <w:rPr>
                <w:rStyle w:val="12"/>
                <w:rFonts w:hint="eastAsia" w:ascii="宋体" w:hAnsi="宋体" w:cs="宋体"/>
                <w:b w:val="0"/>
                <w:bCs w:val="0"/>
                <w:sz w:val="24"/>
              </w:rPr>
              <w:t>能够自动评估手部及腕部20个骨骺的等级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  <w:r>
              <w:rPr>
                <w:rStyle w:val="12"/>
                <w:rFonts w:hint="eastAsia" w:ascii="宋体" w:hAnsi="宋体" w:cs="宋体"/>
                <w:b w:val="0"/>
                <w:bCs w:val="0"/>
                <w:sz w:val="24"/>
              </w:rPr>
              <w:t>能够自动计算R系列和C系列骨龄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5能够自动生成骨龄报告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atLeast"/>
          <w:jc w:val="center"/>
        </w:trPr>
        <w:tc>
          <w:tcPr>
            <w:tcW w:w="716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286" w:type="dxa"/>
            <w:vMerge w:val="continue"/>
            <w:vAlign w:val="center"/>
          </w:tcPr>
          <w:p>
            <w:pPr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6458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配置清单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X射线骨龄仪（一体化集成防护装置、X射线发生装置、平板探测器、图像采集软件、骨龄自动评估软件等）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产品说明书：1套</w:t>
            </w:r>
          </w:p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附件配套：平板电脑(pad)一台</w:t>
            </w:r>
          </w:p>
        </w:tc>
      </w:tr>
    </w:tbl>
    <w:p>
      <w:pPr>
        <w:pStyle w:val="4"/>
        <w:rPr>
          <w:rFonts w:ascii="方正小标宋简体" w:hAnsi="宋体" w:eastAsia="方正小标宋简体" w:cs="宋体"/>
          <w:color w:val="3F3F3F"/>
          <w:kern w:val="0"/>
          <w:sz w:val="36"/>
          <w:szCs w:val="36"/>
        </w:rPr>
      </w:pPr>
    </w:p>
    <w:p>
      <w:pPr>
        <w:pStyle w:val="5"/>
      </w:pPr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sym w:font="Wingdings 2" w:char="0052"/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pStyle w:val="5"/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3C7C868-73B9-48C5-9751-830C86377C8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B52F481F-DF3C-4580-999B-90DAD0E00A9A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  <w:embedRegular r:id="rId3" w:fontKey="{67BCE7E8-ED9F-475A-9BFD-84C5E1D2284D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0AA6D84A-25A2-4F48-9618-DB5B58D4257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D3D2C9"/>
    <w:multiLevelType w:val="singleLevel"/>
    <w:tmpl w:val="BFD3D2C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263D0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1FE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13A08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16340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ED52765"/>
    <w:rsid w:val="20527BD7"/>
    <w:rsid w:val="29742341"/>
    <w:rsid w:val="312A6E5D"/>
    <w:rsid w:val="348A16E7"/>
    <w:rsid w:val="55816C89"/>
    <w:rsid w:val="59FE2AD8"/>
    <w:rsid w:val="7D9837CD"/>
    <w:rsid w:val="7DC11A9A"/>
    <w:rsid w:val="7E7A0070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autoRedefine/>
    <w:unhideWhenUsed/>
    <w:qFormat/>
    <w:uiPriority w:val="99"/>
    <w:pPr>
      <w:jc w:val="left"/>
    </w:pPr>
  </w:style>
  <w:style w:type="paragraph" w:styleId="4">
    <w:name w:val="Body Text"/>
    <w:basedOn w:val="1"/>
    <w:next w:val="5"/>
    <w:qFormat/>
    <w:uiPriority w:val="0"/>
    <w:pPr>
      <w:spacing w:line="360" w:lineRule="auto"/>
    </w:pPr>
    <w:rPr>
      <w:b/>
      <w:bCs/>
      <w:sz w:val="24"/>
    </w:rPr>
  </w:style>
  <w:style w:type="paragraph" w:styleId="5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6">
    <w:name w:val="Balloon Text"/>
    <w:basedOn w:val="1"/>
    <w:link w:val="16"/>
    <w:autoRedefine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autoRedefine/>
    <w:qFormat/>
    <w:uiPriority w:val="0"/>
    <w:rPr>
      <w:b/>
      <w:bCs/>
    </w:rPr>
  </w:style>
  <w:style w:type="character" w:styleId="13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4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5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6">
    <w:name w:val="批注框文本 字符"/>
    <w:link w:val="6"/>
    <w:autoRedefine/>
    <w:semiHidden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7"/>
    <w:autoRedefine/>
    <w:qFormat/>
    <w:uiPriority w:val="99"/>
    <w:rPr>
      <w:sz w:val="18"/>
      <w:szCs w:val="18"/>
    </w:rPr>
  </w:style>
  <w:style w:type="character" w:customStyle="1" w:styleId="18">
    <w:name w:val="页眉 字符"/>
    <w:link w:val="8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1056</Words>
  <Characters>1266</Characters>
  <Lines>25</Lines>
  <Paragraphs>7</Paragraphs>
  <TotalTime>0</TotalTime>
  <ScaleCrop>false</ScaleCrop>
  <LinksUpToDate>false</LinksUpToDate>
  <CharactersWithSpaces>1276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2023-11-27T01:30:00Z</cp:lastPrinted>
  <dcterms:modified xsi:type="dcterms:W3CDTF">2024-06-21T07:25:50Z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25BC9AC374BE401D8E11153F939B5D60_13</vt:lpwstr>
  </property>
</Properties>
</file>